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29" w:rsidRPr="00DF6729" w:rsidRDefault="00DF6729" w:rsidP="00DF6729">
      <w:pPr>
        <w:shd w:val="clear" w:color="auto" w:fill="ECE2CE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Сравнительный анализ государственной итоговой аттестации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 за курс основной общей  школы за три года</w:t>
      </w:r>
      <w:r w:rsidR="00AA6686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 xml:space="preserve"> МКОУ ООШ №1 с.Дур-Дур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Основным статистическим показателем работы школы являются результаты государственной (итоговой) аттестаци</w:t>
      </w:r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выпускников 9-го класса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14CDD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  В школе для более эффективного прохождения государственной (итоговой) аттестации разработана программа по подготовке и проведению государственной (итоговой) аттестации. Учителями школы </w:t>
      </w:r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разработаны   программы по подготовке к ОГЭ  </w:t>
      </w:r>
      <w:proofErr w:type="gramStart"/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«Готовимся к ОГЭ по математике», 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 Готовимся к ОГЭ</w:t>
      </w:r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русскому языку»), проводились  групповые и индивидуальны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 консультирование для подготовки к выпускным экзаменам.</w:t>
      </w:r>
      <w:proofErr w:type="gramEnd"/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    В 9 классе 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конец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2015 – 2016   учеб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ного года обучались  10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учащихся. К государственной (итоговой) аттестации  были допущены все учащиеся.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 Все учащиеся 9 класса прошли государственную (итоговую) аттестацию.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 Обязательные экзамены по русскому языку и математике проводились в  форме ОГЭ.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2CE"/>
        <w:tblCellMar>
          <w:left w:w="0" w:type="dxa"/>
          <w:right w:w="0" w:type="dxa"/>
        </w:tblCellMar>
        <w:tblLook w:val="04A0"/>
      </w:tblPr>
      <w:tblGrid>
        <w:gridCol w:w="2385"/>
        <w:gridCol w:w="2565"/>
        <w:gridCol w:w="2700"/>
        <w:gridCol w:w="2430"/>
      </w:tblGrid>
      <w:tr w:rsidR="00DF6729" w:rsidRPr="00DF6729" w:rsidTr="00DF6729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i/>
                <w:iCs/>
                <w:color w:val="000000"/>
                <w:sz w:val="21"/>
                <w:lang w:eastAsia="ru-RU"/>
              </w:rPr>
              <w:t>Предмет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i/>
                <w:iCs/>
                <w:color w:val="000000"/>
                <w:sz w:val="21"/>
                <w:lang w:eastAsia="ru-RU"/>
              </w:rPr>
              <w:t>Количество учащихся, подтвердивших годовые оценки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i/>
                <w:iCs/>
                <w:color w:val="000000"/>
                <w:sz w:val="21"/>
                <w:lang w:eastAsia="ru-RU"/>
              </w:rPr>
              <w:t>Количество учащихся, понизивших годовые оценки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i/>
                <w:iCs/>
                <w:color w:val="000000"/>
                <w:sz w:val="21"/>
                <w:lang w:eastAsia="ru-RU"/>
              </w:rPr>
              <w:t>Количество учащихся, повысивших годовые оценки</w:t>
            </w:r>
          </w:p>
        </w:tc>
      </w:tr>
      <w:tr w:rsidR="00DF6729" w:rsidRPr="00DF6729" w:rsidTr="00DF6729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014CDD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0 %)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014CDD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0 %)</w:t>
            </w:r>
          </w:p>
        </w:tc>
      </w:tr>
      <w:tr w:rsidR="00DF6729" w:rsidRPr="00DF6729" w:rsidTr="00DF6729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014CDD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  (40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014CDD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1(10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014CDD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5(50 %)</w:t>
            </w:r>
          </w:p>
        </w:tc>
      </w:tr>
    </w:tbl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  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Анализируя качественные результаты обязательного  экзамена по русскому языку в форме ОГЭ   (учителя русского языка и литер</w:t>
      </w:r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атуры:</w:t>
      </w:r>
      <w:proofErr w:type="gramEnd"/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 </w:t>
      </w:r>
      <w:proofErr w:type="spellStart"/>
      <w:proofErr w:type="gramStart"/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Икаева</w:t>
      </w:r>
      <w:proofErr w:type="spellEnd"/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З.В.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2013 – 2014</w:t>
      </w:r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г.; </w:t>
      </w:r>
      <w:proofErr w:type="spellStart"/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Икаева</w:t>
      </w:r>
      <w:proofErr w:type="spellEnd"/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З.В.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2014 – 2015</w:t>
      </w:r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г.; </w:t>
      </w:r>
      <w:proofErr w:type="spellStart"/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Икаева</w:t>
      </w:r>
      <w:proofErr w:type="spellEnd"/>
      <w:r w:rsidR="00014CD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З.В.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2015 – 2016 г.)  за три года,  видно</w:t>
      </w:r>
      <w:proofErr w:type="gramEnd"/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2CE"/>
        <w:tblCellMar>
          <w:left w:w="0" w:type="dxa"/>
          <w:right w:w="0" w:type="dxa"/>
        </w:tblCellMar>
        <w:tblLook w:val="04A0"/>
      </w:tblPr>
      <w:tblGrid>
        <w:gridCol w:w="2625"/>
        <w:gridCol w:w="630"/>
        <w:gridCol w:w="2415"/>
        <w:gridCol w:w="2550"/>
        <w:gridCol w:w="2040"/>
      </w:tblGrid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2013-2014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2014-2015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2015 - 2016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Сдавали экзамен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F1048F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014CDD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014CDD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Форма сдачи экзамена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</w:tr>
      <w:tr w:rsidR="00DF6729" w:rsidRPr="00DF6729" w:rsidTr="00DF6729"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C77FB" w:rsidP="00AC77FB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F6729" w:rsidRPr="00DF6729" w:rsidTr="00DF67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C77FB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(14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C77FB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="00014CD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(5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C77FB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 (30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</w:tr>
      <w:tr w:rsidR="00DF6729" w:rsidRPr="00DF6729" w:rsidTr="00DF67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C77FB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 (86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(</w:t>
            </w:r>
            <w:r w:rsidR="00014CD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C77FB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 (70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</w:tr>
      <w:tr w:rsidR="00DF6729" w:rsidRPr="00DF6729" w:rsidTr="00DF67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C77FB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AC77FB" w:rsidP="00AC77FB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="00F1048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F1048F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Качество знаний (</w:t>
            </w:r>
            <w:proofErr w:type="gramStart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C6790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4%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C6790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F1048F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Подтвердили годовую оценку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C6790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9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64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C6790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(5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F1048F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 (100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выше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C6790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C6790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ниже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C6790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 (36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2C6790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2(50 %)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F1048F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F1048F" w:rsidP="00DF6729">
      <w:pPr>
        <w:numPr>
          <w:ilvl w:val="0"/>
          <w:numId w:val="1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Прослеживается  равенство      среднего балла </w:t>
      </w:r>
      <w:r w:rsidR="00DF6729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сравнению с прошлым годом, 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уменьшение качества знаний на  20</w:t>
      </w:r>
      <w:r w:rsidR="00DF6729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%;</w:t>
      </w:r>
    </w:p>
    <w:p w:rsidR="00DF6729" w:rsidRPr="00DF6729" w:rsidRDefault="000B5C91" w:rsidP="00DF6729">
      <w:pPr>
        <w:numPr>
          <w:ilvl w:val="0"/>
          <w:numId w:val="1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</w:t>
      </w:r>
      <w:r w:rsidR="00F1048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</w:t>
      </w:r>
      <w:r w:rsidR="00DF6729"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% учащихся подтвердили свои оценки за год;</w:t>
      </w:r>
    </w:p>
    <w:p w:rsidR="00DF6729" w:rsidRPr="00DF6729" w:rsidRDefault="000B5C91" w:rsidP="00DF6729">
      <w:pPr>
        <w:numPr>
          <w:ilvl w:val="0"/>
          <w:numId w:val="1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</w:t>
      </w:r>
      <w:r w:rsidR="00F1048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учащихйя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получили оценку ниже  годовой,1 учащийся -  выше годовой.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      Анализ результатов ОГЭ по русскому  показал, что большинство учащихся с работой по русскому языку справились успешно. Уровень </w:t>
      </w:r>
      <w:proofErr w:type="spell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важнейших речевых умений и языковых норм соответствует минимуму обязательного содержания основного общего образования по русскому языку. Учащиеся в целом овладели навыками анализа текста: передали содержание близко к тексту, сохранив его художественное своеобразие и логику изложения, четко сформировали основную мысль текста, правильно озаглавили. В созданном учащимися тексте продолжена основная мысль достаточно полно и интересно.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 Основными ошибками при  выполнении экзаменационной работы были: знаки препинания при вводных словах, обособленных членах предложения, правописание падежных окончаний имен существительных, Н и НН в суффиксах имен прилагательных, причастий и наречий.  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 Таким образом можно утверждать, что учащиеся в течени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года были достаточно хорошо подготовлены к сдаче экзамена в форме ОГЭ.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Рекомендации: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Разработать план по  индивидуальной  работе  с учащимися  на уроке  и во внеурочное время, 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направленную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формирование устойчивых компетенций в предмете.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2.Завести лист контроля каждого учащегося по решению вариантов ОГЭ и отслеживать результативность работы по подготовке к экзамену.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 Экзамен по математике  имеет следующие результаты по сравнению с прошлыми  2013 – 201</w:t>
      </w:r>
      <w:r w:rsidR="00F1048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  (</w:t>
      </w:r>
      <w:proofErr w:type="spellStart"/>
      <w:r w:rsidR="00F1048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Азаов</w:t>
      </w:r>
      <w:proofErr w:type="spellEnd"/>
      <w:r w:rsidR="00F1048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А.В.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)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 2014 – 2015</w:t>
      </w:r>
      <w:r w:rsidR="00F1048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( </w:t>
      </w:r>
      <w:proofErr w:type="spellStart"/>
      <w:r w:rsidR="00F1048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Вазагова</w:t>
      </w:r>
      <w:proofErr w:type="spellEnd"/>
      <w:r w:rsidR="00F1048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Л.В.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), 2015-20</w:t>
      </w:r>
      <w:r w:rsidR="00F1048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 (</w:t>
      </w:r>
      <w:proofErr w:type="spellStart"/>
      <w:r w:rsidR="00F1048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Азаов</w:t>
      </w:r>
      <w:proofErr w:type="spellEnd"/>
      <w:r w:rsidR="00F1048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А.В.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  учебными годами: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0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2CE"/>
        <w:tblCellMar>
          <w:left w:w="0" w:type="dxa"/>
          <w:right w:w="0" w:type="dxa"/>
        </w:tblCellMar>
        <w:tblLook w:val="04A0"/>
      </w:tblPr>
      <w:tblGrid>
        <w:gridCol w:w="2622"/>
        <w:gridCol w:w="629"/>
        <w:gridCol w:w="2561"/>
        <w:gridCol w:w="2712"/>
        <w:gridCol w:w="2186"/>
      </w:tblGrid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2013-2014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2014-2015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2015-2016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Сдавали экзамен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  <w:r w:rsidR="00F1048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Форма сдачи экзамена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ОГЭ</w:t>
            </w:r>
          </w:p>
        </w:tc>
      </w:tr>
      <w:tr w:rsidR="00DF6729" w:rsidRPr="00DF6729" w:rsidTr="00DF6729"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Получили: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F6729" w:rsidRPr="00DF6729" w:rsidTr="00DF67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  <w:r w:rsidR="00F1048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(60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(5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 (90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DF6729" w:rsidRPr="00DF6729" w:rsidTr="00DF67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 (40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(5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(1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0%)</w:t>
            </w:r>
          </w:p>
        </w:tc>
      </w:tr>
      <w:tr w:rsidR="00DF6729" w:rsidRPr="00DF6729" w:rsidTr="00DF67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 (0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Качество знаний (</w:t>
            </w:r>
            <w:proofErr w:type="gramStart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0%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Подтвердили годовую оценку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10(67 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 (75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 (40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выше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1C09DE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 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3</w:t>
            </w:r>
            <w:proofErr w:type="gramStart"/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1C09DE">
            <w:pPr>
              <w:tabs>
                <w:tab w:val="center" w:pos="1348"/>
              </w:tabs>
              <w:spacing w:after="0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="001C09D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ab/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%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DF6729" w:rsidRPr="00DF6729" w:rsidTr="00DF6729"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before="134" w:after="134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Получили ниже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2(13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DF6729" w:rsidP="00DF6729">
            <w:pPr>
              <w:spacing w:after="0" w:line="29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="001C09D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             1(25%)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2CE"/>
            <w:hideMark/>
          </w:tcPr>
          <w:p w:rsidR="00DF6729" w:rsidRPr="00DF6729" w:rsidRDefault="001C09DE" w:rsidP="00DF6729">
            <w:pPr>
              <w:spacing w:before="134" w:after="134" w:line="298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(10</w:t>
            </w:r>
            <w:r w:rsidR="00DF6729" w:rsidRPr="00DF67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%)</w:t>
            </w:r>
          </w:p>
        </w:tc>
      </w:tr>
    </w:tbl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Экзамен по математике, проведенный в форме ОГЭ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свидетельствует:</w:t>
      </w:r>
    </w:p>
    <w:p w:rsidR="00DF6729" w:rsidRPr="00DF6729" w:rsidRDefault="00DF6729" w:rsidP="00DF6729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повышении  кач</w:t>
      </w:r>
      <w:r w:rsidR="001C09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ества знаний  по математике на 4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0 %;</w:t>
      </w:r>
    </w:p>
    <w:p w:rsidR="00DF6729" w:rsidRPr="00DF6729" w:rsidRDefault="00DF6729" w:rsidP="00DF6729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</w:t>
      </w:r>
      <w:r w:rsidR="001C09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повышение среднего балла на 0,4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DF6729" w:rsidRPr="00DF6729" w:rsidRDefault="00DF6729" w:rsidP="00DF6729">
      <w:pPr>
        <w:numPr>
          <w:ilvl w:val="0"/>
          <w:numId w:val="2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учащиеся класса пол</w:t>
      </w:r>
      <w:r w:rsidR="001C09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учили положительные </w:t>
      </w:r>
      <w:proofErr w:type="spellStart"/>
      <w:r w:rsidR="001C09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оценки</w:t>
      </w:r>
      <w:proofErr w:type="gramStart"/>
      <w:r w:rsidR="001C09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,к</w:t>
      </w:r>
      <w:proofErr w:type="gramEnd"/>
      <w:r w:rsidR="001C09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роме</w:t>
      </w:r>
      <w:proofErr w:type="spellEnd"/>
      <w:r w:rsidR="001C09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="001C09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Цакоева</w:t>
      </w:r>
      <w:proofErr w:type="spellEnd"/>
      <w:r w:rsidR="001C09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      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Анализ количественных</w:t>
      </w:r>
      <w:r w:rsidR="001C09D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результатов показывает, что  40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% учащихся  подтвердили годовую оценку.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 ОГЭ  по математике состоит из  трех модулей «Алгебра», «Геометрия», «Реальная вероятность».</w:t>
      </w:r>
      <w:r w:rsidRPr="00DF672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  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основании результатов следует вывод о том, что учащиеся при выполнении заданий в модуле «Алгебра» в основном допустили ошибки при решении примеров на темы «Преобразование алгебраических выражений», «Уравнения и системы уравнений», «Неравенства», плохо понимают текстовые задачи, задачи с параметрами.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Учащиеся показали хорошие умения по преобразованию  выражений содержащих степень,  решать линейные неравенства, выполнять арифметические действия с рациональными числами.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модуле «Геометрия» многие  учащиеся не  справились  с заданием на умение распознавать верные геометрические утверждения, с решением  задач при нахождении геометрических величин. Большинство справились с задачами   на нахождение градусной углы в параллелограмме, на нахождение площади изображённой фигуры (трапеция).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 модуле «Реальная математика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»у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учащихся не вызвали трудностей  задания  на умение извлекать статистическую информацию, представленную в диаграммах , анализировать реальные числовые данные, представленные в графиках, решать  несложные практические задачи, связанные с процентами.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 К сожалению, выпускники нашей школы  за три  последних лет не получали на экзамене по математике высокий балл «5».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Рекомендации: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 .Проанализировать результаты работы и определить причины низкой успеваемости и возможности преодоления ошибок.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Эффективнее планировать повторение учебного материала, при применении которого учащиеся чаще всего допускают ошибки.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3.Продумывать индивидуальную работу с </w:t>
      </w:r>
      <w:proofErr w:type="gramStart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учащимися</w:t>
      </w:r>
      <w:proofErr w:type="gramEnd"/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как на уроке, так и во внеурочное время, направленную на ликвидацию пробелов.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этом учебном году учащиеся 9 класса сдавали предметы по выбору. Для прохождения государственной итоговой аттестации учащиеся выбрали широкий спектр предметов: </w:t>
      </w:r>
      <w:r w:rsidR="00AA66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обществознание (8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уч-ся), </w:t>
      </w:r>
      <w:r w:rsidR="00AA66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биология (2 уч-ся), география (8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уч-ся), химия  (1 уч-ся).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Экзамен по обществознанию.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2605"/>
        <w:gridCol w:w="966"/>
        <w:gridCol w:w="808"/>
        <w:gridCol w:w="965"/>
        <w:gridCol w:w="786"/>
        <w:gridCol w:w="965"/>
        <w:gridCol w:w="808"/>
        <w:gridCol w:w="965"/>
        <w:gridCol w:w="786"/>
        <w:gridCol w:w="1886"/>
        <w:gridCol w:w="2739"/>
      </w:tblGrid>
      <w:tr w:rsidR="00DF6729" w:rsidRPr="00DF6729" w:rsidTr="00DF6729">
        <w:trPr>
          <w:jc w:val="center"/>
        </w:trPr>
        <w:tc>
          <w:tcPr>
            <w:tcW w:w="1740" w:type="dxa"/>
            <w:vMerge w:val="restart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сдававших</w:t>
            </w:r>
            <w:proofErr w:type="gramEnd"/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экзамен</w:t>
            </w:r>
          </w:p>
        </w:tc>
        <w:tc>
          <w:tcPr>
            <w:tcW w:w="4695" w:type="dxa"/>
            <w:gridSpan w:val="8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выпускников, получивших отметку: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качества</w:t>
            </w:r>
          </w:p>
        </w:tc>
        <w:tc>
          <w:tcPr>
            <w:tcW w:w="1830" w:type="dxa"/>
            <w:vMerge w:val="restart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успеваемости</w:t>
            </w:r>
          </w:p>
        </w:tc>
      </w:tr>
      <w:tr w:rsidR="00DF6729" w:rsidRPr="00DF6729" w:rsidTr="00DF67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540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52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540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52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6729" w:rsidRPr="00DF6729" w:rsidTr="00DF6729">
        <w:trPr>
          <w:jc w:val="center"/>
        </w:trPr>
        <w:tc>
          <w:tcPr>
            <w:tcW w:w="1740" w:type="dxa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2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45" w:type="dxa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25" w:type="dxa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87,5</w:t>
            </w:r>
            <w:r w:rsidR="00DF6729"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30" w:type="dxa"/>
            <w:vAlign w:val="center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12,5</w:t>
            </w:r>
          </w:p>
        </w:tc>
      </w:tr>
    </w:tbl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    Результаты ОГЭ по обществознанию показали, что все учащиеся </w:t>
      </w:r>
      <w:r w:rsidR="00AA66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 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справились с экзаменационной работой. </w:t>
      </w:r>
      <w:r w:rsidR="00AA66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Все 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учащихся не подтвердили свои годовые оценки.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Рекомендации:</w:t>
      </w:r>
    </w:p>
    <w:p w:rsidR="00DF6729" w:rsidRPr="00DF6729" w:rsidRDefault="00DF6729" w:rsidP="00DF6729">
      <w:pPr>
        <w:numPr>
          <w:ilvl w:val="0"/>
          <w:numId w:val="3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Проанализировать типичные ошибки учащихся при выполнении экзаменационной работы.</w:t>
      </w:r>
    </w:p>
    <w:p w:rsidR="00DF6729" w:rsidRPr="00DF6729" w:rsidRDefault="00DF6729" w:rsidP="00DF6729">
      <w:pPr>
        <w:numPr>
          <w:ilvl w:val="0"/>
          <w:numId w:val="3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Выявить задания, которые вызвали у учащихся трудности.</w:t>
      </w:r>
    </w:p>
    <w:p w:rsidR="00DF6729" w:rsidRPr="00DF6729" w:rsidRDefault="00DF6729" w:rsidP="00DF6729">
      <w:pPr>
        <w:numPr>
          <w:ilvl w:val="0"/>
          <w:numId w:val="3"/>
        </w:numPr>
        <w:shd w:val="clear" w:color="auto" w:fill="ECE2CE"/>
        <w:spacing w:after="0" w:line="298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Разработать систему подготовки учащихся к сдаче ОГЭ по обществознанию.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Экзамен по биологии.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2605"/>
        <w:gridCol w:w="966"/>
        <w:gridCol w:w="808"/>
        <w:gridCol w:w="965"/>
        <w:gridCol w:w="786"/>
        <w:gridCol w:w="965"/>
        <w:gridCol w:w="808"/>
        <w:gridCol w:w="965"/>
        <w:gridCol w:w="786"/>
        <w:gridCol w:w="1886"/>
        <w:gridCol w:w="2739"/>
      </w:tblGrid>
      <w:tr w:rsidR="00DF6729" w:rsidRPr="00DF6729" w:rsidTr="00DF6729">
        <w:trPr>
          <w:jc w:val="center"/>
        </w:trPr>
        <w:tc>
          <w:tcPr>
            <w:tcW w:w="1740" w:type="dxa"/>
            <w:vMerge w:val="restart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сдававших</w:t>
            </w:r>
            <w:proofErr w:type="gramEnd"/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экзамен</w:t>
            </w:r>
          </w:p>
        </w:tc>
        <w:tc>
          <w:tcPr>
            <w:tcW w:w="4695" w:type="dxa"/>
            <w:gridSpan w:val="8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выпускников, получивших отметку: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качества</w:t>
            </w:r>
          </w:p>
        </w:tc>
        <w:tc>
          <w:tcPr>
            <w:tcW w:w="1830" w:type="dxa"/>
            <w:vMerge w:val="restart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успеваемости</w:t>
            </w:r>
          </w:p>
        </w:tc>
      </w:tr>
      <w:tr w:rsidR="00DF6729" w:rsidRPr="00DF6729" w:rsidTr="00DF67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540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52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540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52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6729" w:rsidRPr="00DF6729" w:rsidTr="00DF6729">
        <w:trPr>
          <w:jc w:val="center"/>
        </w:trPr>
        <w:tc>
          <w:tcPr>
            <w:tcW w:w="1740" w:type="dxa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45" w:type="dxa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AA6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60" w:type="dxa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30" w:type="dxa"/>
            <w:vAlign w:val="center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DF6729"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 Анализ результатов ОГЭ по биологии показал, что учащиеся справились с экзаменационной работой.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 Рекомендации: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 Учесть все недочеты при подготовке к экзамену по биологии  в следующем учебном году.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 Разработать методы и формы подачи и усвоения  тем, которые вызвали трудности.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Проводить индивидуальную работу с учащимися по ликвидации пробелов в знаниях.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Экзамен по химии.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2605"/>
        <w:gridCol w:w="966"/>
        <w:gridCol w:w="808"/>
        <w:gridCol w:w="965"/>
        <w:gridCol w:w="786"/>
        <w:gridCol w:w="965"/>
        <w:gridCol w:w="808"/>
        <w:gridCol w:w="965"/>
        <w:gridCol w:w="786"/>
        <w:gridCol w:w="1886"/>
        <w:gridCol w:w="2739"/>
      </w:tblGrid>
      <w:tr w:rsidR="00DF6729" w:rsidRPr="00DF6729" w:rsidTr="00DF6729">
        <w:trPr>
          <w:jc w:val="center"/>
        </w:trPr>
        <w:tc>
          <w:tcPr>
            <w:tcW w:w="1740" w:type="dxa"/>
            <w:vMerge w:val="restart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Количество </w:t>
            </w:r>
            <w:proofErr w:type="gramStart"/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сдававших</w:t>
            </w:r>
            <w:proofErr w:type="gramEnd"/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экзамен</w:t>
            </w:r>
          </w:p>
        </w:tc>
        <w:tc>
          <w:tcPr>
            <w:tcW w:w="4695" w:type="dxa"/>
            <w:gridSpan w:val="8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выпускников, получивших отметку: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качества</w:t>
            </w:r>
          </w:p>
        </w:tc>
        <w:tc>
          <w:tcPr>
            <w:tcW w:w="1830" w:type="dxa"/>
            <w:vMerge w:val="restart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успеваемости</w:t>
            </w:r>
          </w:p>
        </w:tc>
      </w:tr>
      <w:tr w:rsidR="00DF6729" w:rsidRPr="00DF6729" w:rsidTr="00DF67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540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52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540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52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6729" w:rsidRPr="00DF6729" w:rsidTr="00DF6729">
        <w:trPr>
          <w:jc w:val="center"/>
        </w:trPr>
        <w:tc>
          <w:tcPr>
            <w:tcW w:w="1740" w:type="dxa"/>
            <w:vAlign w:val="center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25" w:type="dxa"/>
            <w:hideMark/>
          </w:tcPr>
          <w:p w:rsidR="00DF6729" w:rsidRPr="00DF6729" w:rsidRDefault="00AA6686" w:rsidP="00AA66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0</w:t>
            </w:r>
          </w:p>
        </w:tc>
        <w:tc>
          <w:tcPr>
            <w:tcW w:w="645" w:type="dxa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DF6729"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25" w:type="dxa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DF6729"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30" w:type="dxa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</w:tbl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Рекомендации: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Провести  тщательный анализ выполнения  экзаменационной работы, данные пробелы в знаниях проанализировать и учесть при подготовке учащихся в следующем году.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2.Разработать методы и формы подачи и усвоения данных тем.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Проводить индивидуальную  работу  с учащимися  по изучению трудных тем по химии.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Экзамен по географии.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2605"/>
        <w:gridCol w:w="966"/>
        <w:gridCol w:w="808"/>
        <w:gridCol w:w="965"/>
        <w:gridCol w:w="786"/>
        <w:gridCol w:w="965"/>
        <w:gridCol w:w="808"/>
        <w:gridCol w:w="965"/>
        <w:gridCol w:w="786"/>
        <w:gridCol w:w="1886"/>
        <w:gridCol w:w="2739"/>
      </w:tblGrid>
      <w:tr w:rsidR="00DF6729" w:rsidRPr="00DF6729" w:rsidTr="00DF6729">
        <w:trPr>
          <w:jc w:val="center"/>
        </w:trPr>
        <w:tc>
          <w:tcPr>
            <w:tcW w:w="1740" w:type="dxa"/>
            <w:vMerge w:val="restart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сдававших</w:t>
            </w:r>
            <w:proofErr w:type="gramEnd"/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экзамен</w:t>
            </w:r>
          </w:p>
        </w:tc>
        <w:tc>
          <w:tcPr>
            <w:tcW w:w="4695" w:type="dxa"/>
            <w:gridSpan w:val="8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выпускников, получивших отметку: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качества</w:t>
            </w:r>
          </w:p>
        </w:tc>
        <w:tc>
          <w:tcPr>
            <w:tcW w:w="1830" w:type="dxa"/>
            <w:vMerge w:val="restart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успеваемости</w:t>
            </w:r>
          </w:p>
        </w:tc>
      </w:tr>
      <w:tr w:rsidR="00DF6729" w:rsidRPr="00DF6729" w:rsidTr="00DF672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540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52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540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52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6729" w:rsidRPr="00DF6729" w:rsidRDefault="00DF6729" w:rsidP="00DF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6729" w:rsidRPr="00DF6729" w:rsidTr="00DF6729">
        <w:trPr>
          <w:jc w:val="center"/>
        </w:trPr>
        <w:tc>
          <w:tcPr>
            <w:tcW w:w="1740" w:type="dxa"/>
            <w:vAlign w:val="center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2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:rsidR="00DF6729" w:rsidRPr="00DF6729" w:rsidRDefault="00AA6686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25" w:type="dxa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AA66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60" w:type="dxa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30" w:type="dxa"/>
            <w:vAlign w:val="center"/>
            <w:hideMark/>
          </w:tcPr>
          <w:p w:rsidR="00DF6729" w:rsidRPr="00DF6729" w:rsidRDefault="00DF6729" w:rsidP="00DF672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67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Анализ</w:t>
      </w:r>
      <w:r w:rsidR="00AA66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результатов показал, что учащие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ся </w:t>
      </w:r>
      <w:r w:rsidR="00AA66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 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справил</w:t>
      </w:r>
      <w:r w:rsidR="00AA66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ись с работой</w:t>
      </w:r>
      <w:proofErr w:type="gramStart"/>
      <w:r w:rsidR="00AA66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proofErr w:type="gramEnd"/>
      <w:r w:rsidR="00AA66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</w:t>
      </w: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сформированы  важнейшие  умения работы с физическими величинами и определениями, навыки объяснения и анализа физических явлений и процессов на базовом уровне.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Рекомендации: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Эффективнее планировать повторение тех разделов, при работе с которыми учащиеся испытывают сложности.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3. Продумывать индивидуальную работу с учащимися, направленную на ликвидацию пробелов.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  Обратить  внимание на отработку навыков изложения и объяснения оценок физических явлений и процессов.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F6729" w:rsidRPr="00DF6729" w:rsidRDefault="00DF6729" w:rsidP="00DF6729">
      <w:pPr>
        <w:shd w:val="clear" w:color="auto" w:fill="ECE2CE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672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 </w:t>
      </w:r>
    </w:p>
    <w:sectPr w:rsidR="00DF6729" w:rsidRPr="00DF6729" w:rsidSect="00DF6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822"/>
    <w:multiLevelType w:val="multilevel"/>
    <w:tmpl w:val="59CA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575836"/>
    <w:multiLevelType w:val="multilevel"/>
    <w:tmpl w:val="BF30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B292D"/>
    <w:multiLevelType w:val="multilevel"/>
    <w:tmpl w:val="372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AA1C28"/>
    <w:multiLevelType w:val="multilevel"/>
    <w:tmpl w:val="B182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729"/>
    <w:rsid w:val="00014CDD"/>
    <w:rsid w:val="000B5C91"/>
    <w:rsid w:val="001C09DE"/>
    <w:rsid w:val="002C6790"/>
    <w:rsid w:val="00591F7C"/>
    <w:rsid w:val="006A51D1"/>
    <w:rsid w:val="00834484"/>
    <w:rsid w:val="00866F98"/>
    <w:rsid w:val="00AA6686"/>
    <w:rsid w:val="00AC77FB"/>
    <w:rsid w:val="00DF6729"/>
    <w:rsid w:val="00EC17C9"/>
    <w:rsid w:val="00F1048F"/>
    <w:rsid w:val="00F8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729"/>
    <w:rPr>
      <w:b/>
      <w:bCs/>
    </w:rPr>
  </w:style>
  <w:style w:type="character" w:styleId="a5">
    <w:name w:val="Emphasis"/>
    <w:basedOn w:val="a0"/>
    <w:uiPriority w:val="20"/>
    <w:qFormat/>
    <w:rsid w:val="00DF6729"/>
    <w:rPr>
      <w:i/>
      <w:iCs/>
    </w:rPr>
  </w:style>
  <w:style w:type="character" w:customStyle="1" w:styleId="apple-converted-space">
    <w:name w:val="apple-converted-space"/>
    <w:basedOn w:val="a0"/>
    <w:rsid w:val="00DF6729"/>
  </w:style>
  <w:style w:type="paragraph" w:customStyle="1" w:styleId="1">
    <w:name w:val="1"/>
    <w:basedOn w:val="a"/>
    <w:rsid w:val="00D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Казик</cp:lastModifiedBy>
  <cp:revision>3</cp:revision>
  <cp:lastPrinted>2016-09-27T10:07:00Z</cp:lastPrinted>
  <dcterms:created xsi:type="dcterms:W3CDTF">2016-09-26T13:37:00Z</dcterms:created>
  <dcterms:modified xsi:type="dcterms:W3CDTF">2016-10-07T06:37:00Z</dcterms:modified>
</cp:coreProperties>
</file>