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F" w:rsidRPr="006F018F" w:rsidRDefault="00990B53" w:rsidP="00990B53">
      <w:pPr>
        <w:shd w:val="clear" w:color="auto" w:fill="FFFFFF" w:themeFill="background1"/>
        <w:spacing w:after="0" w:line="240" w:lineRule="atLeast"/>
        <w:outlineLvl w:val="1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22098" cy="9085440"/>
            <wp:effectExtent l="19050" t="0" r="2502" b="0"/>
            <wp:docPr id="1" name="Рисунок 0" descr="положение по проверке тетрад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проверке тетраде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979" cy="908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2.2.1.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2.2.2. Соблюдает следующий порядок проверки рабочих тетрадей учащихся</w:t>
      </w:r>
      <w:r w:rsidRPr="006F018F">
        <w:rPr>
          <w:rFonts w:ascii="Arial" w:eastAsia="Times New Roman" w:hAnsi="Arial" w:cs="Arial"/>
          <w:color w:val="0D1216"/>
          <w:sz w:val="20"/>
          <w:lang w:eastAsia="ru-RU"/>
        </w:rPr>
        <w:t> </w:t>
      </w: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по русскому языку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  5 класс  - проверяются все домашние и классные работы учащихся;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- 6-8 классы - проверяются все домашние работы у всех учащихся, классные работы у слабых учащихся;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- 9 класс - ежедневно проверяются работы у слабых учащихся, у всех остальных проверяются с таким расчетом, чтобы все тетради были проверены 1 раз в неделю.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по литературе: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в 5 - 9 классах  тетради проверяются 2 раза в месяц.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2.2.3. Своевременно, в соответствии с календарно-тематическим планированием,   проводит  контрольные работы и работы по развитию речи (изложения и сочинения).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2.2.4. Все виды контрольных работ и работ по развитию речи (изложения и сочинения) проверяются у всех учащихся.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2.2.5. Учитель соблюдает следующие сроки проверки контрольных работ: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контрольный диктант проверяется к следующему уроку; изложение и сочинение - через 2-3 дня после проведения работы.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2.2.6. В проверяемых работах учитель отмечает и исправляет допущенные ошибки, руководствуясь следующим: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2.2.6.1. При проверке тетрадей и контрольных работ учащихся 5-9 классов по русскому языку учитель подчеркивает и отмечает на полях допущенную ошибку, которую исправляет сам ученик;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2.2.6.2. На полях учитель обозначает ошибку определенным условным знаком (I – орфографическая ошибка, V – пунктуационная);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2.2.6.3. При проверке изложений и сочинений в 6-9 классах (как контрольных, так и обучающих) отмечается (а в необходимых случаях и исправляются) не только орфографические и пунктуационные ошибки, но и фактические, логические, речевые  (речевые ошибки подчеркиваются волнистой линией), логические – знаком Л, речевые – знаком </w:t>
      </w:r>
      <w:proofErr w:type="gramStart"/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Р</w:t>
      </w:r>
      <w:proofErr w:type="gramEnd"/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 грамматические – знаком – Г;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2.2.6.4. Подчеркивание и исправление ошибок производится учителем только красной пастой.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2.2.7. Проводит работу над ошибками после проверки кон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трольных работ.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2.2.8. Хранит тетради контрольных работ учащихся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2.3.Учитель английского языка: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2.3.1.Контролирует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2.3.2. Соблюдает следующий порядок проверки рабочих тет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радей  и тетрадей-словарей учащихся: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2-6 классы - после каждого урока в течение учебного года;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7-9 классы - после каждого урока у слабых учащихся. У всех учащихся этих классов тетради должны быть проверены раз в  неделю.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2.3.3. Своевременно, в соответствии с календарно-тематическим планированием проводит контрольные работы.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2.3.4. Все</w:t>
      </w:r>
      <w:r w:rsidR="00D04E8D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письменные</w:t>
      </w:r>
      <w:r w:rsidR="00D04E8D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контрольные работы проверяются у всех учащихся к следующему уроку.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2.3.5.Учитель выставляет оценки за контрольные и наиболее значимые письменные работы в классный журнал за то число месяца, когда проводилась работа.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2.3.6.Проводит работу над ошибками после проверки контрольных работ.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2.3.7. Хранит тетради контрольных работ учащихся в течение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2.4.Учитель математики (алгебры и геометрии):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2.4.1.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2.4.2. Соблюдает следующий порядок проверки рабочих тетрадей учащихся: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 класс - проверяются все домашние и классные работы учащихся;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6 - 8 классы - проверяются все домашние работы у всех учащихся, классные работы у слабых учащихся;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9 класс - ежедневно проверяются работы у слабых учащихся, у всех остальных проверяются с таким расчетом, чтобы все тетради были проверены 1 раз в неделю.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 2.4.3. Своевременно, в соответствии с календарно-тематическим планированием,   проводит  контрольные работы.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2.4.4. Все виды контрольных работ проверяются у всех уча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щихся.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2.4.5. Учитель соблюдает следующие сроки проверки кон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трольных работ: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5-9 классы: работы проверяются к уроку следующего дня;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2.4.6. Проводит работу над ошибками после проверки кон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трольных работ.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2.4.7. Хранит тетради контрольных работ учащихся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 2.5.Учитель истории и обществознанию: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2.5.1.Контролирует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 2.5.2. Соблюдает следующий порядок проверки рабочих тет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радей учащихся: тетради всех учащихся всех классов проверя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ются не реже одного раза в месяц.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2.5.3. Выставляет в классные журналы оценки за творческие работы учащихся, рефераты, доклады и т.п.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2.5.4. Хранит творческие работы учащихся в учебном кабине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те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2.6. Учитель географии: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2.6.1.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2.6.2. Соблюдает следующий порядок проверки рабочих тетрадей учащихся: тетради всех учащихся всех классов проверя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ются не реже одного раза в месяц. Практические и лабораторные работы – к следующему уроку.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2.6.3. Выставляет в классные журналы оценки за творческие работы учащихся, рефераты, доклады и т.п.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2.6.4. Хранит творческие работы учащихся в учебном кабинете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2.7. Учитель биологии: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2.7.1. 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2.7.2. Соблюдает следующий порядок проверки рабочих тетрадей учащихся: тетради всех учащихся всех классов проверя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ются не реже одного раза в месяц. Практические и лабораторные работы – к следующему уроку.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2.7.3. Выставляет в классные журналы оценки за творческие работы учащихся, рефераты, доклады и т.п.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2.7.4. Хранит творческие работы учащихся в учебном кабинете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2.8. Учитель физики: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2.8.1.Контролирует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2.8.2. Своевременно проводит контрольные и лабораторные работы. Количество работ должно соответствовать методическим указаниям и календарно-тематическому планированию.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2.8.3.Соблюдает следующий порядок проверки рабочих тетрадей учащихся: тетради всех учащихся всех классов проверяются не реже одного раза в месяц. Контрольные  и лабораторные работы – к следующему уроку.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2.8.4. Проверяет все контрольные и лабораторные работы у всех учащихся. Выставляет в классные журналы оценки за контрольные и лабораторные работы учащихся  к следующему уроку.  Оценка выставляется за то число, когда была проведена работа.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2.8.5. Хранит контрольные работы учащихся в учебном кабинете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2.9. Учитель химии: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2.9.1.Контролирует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2.9.2.Проверяет рабочие тетради 8-9 классов  не реже одного раза в месяц. Практические и лабораторные работы – к следующему уроку.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2.9.3. Контроль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ные, лабораторные и практические работы проводятся в соответствии с календарно-тематическим планированием.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2.9.4. Проверяет все виды контрольных, лабораторных и практических  работ у всех учащихся к следующему уроку.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2.9.5. Выставляет в классный журнал все оценки за контрольные, лабораторные и практические  работы за то число, когда они проводились.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2.9.6. Тетради для контрольных работ учащихся хранятся в учебном кабинете в течение учебного года.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2.10. Учитель изобразительного искусства: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2.10.1.Контролирует наличие у обучающихся альбомов для рисования.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2.10.2. Проверяет каждую работу у учащихся всех классов. Работа выдается ученику либо на следующем уроке.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2.10.3. Выставляет оценки в классный журнал за контрольные и наиболее значимые работы за то число, когда проводилась работа.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2.11. Учитель основ безопасности жизнедеятельности: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Контролирует наличие и правильность ведения учащимися  рабочих тетрадей по предмету. Осуществляет выборочную проверку тетрадей, однако каждая тетрадь должна проверяться не реже одного раза за месяц.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lastRenderedPageBreak/>
        <w:t>2.12.Учитель музыки.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Контролирует наличие и правильность ведения учащимися  рабочих тетрадей по предмету. Осуществляет выборочную проверку тетрадей, однако каждая тетрадь должна проверяться не реже одного раза за месяц.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2.13. Учитель информатики и ИКТ: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2.13.1.Контролирует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2.13.2.Соблюдает следующий порядок проверки рабочих тетрадей учащихся: тетради всех учащихся всех классов проверяются не реже одного раза в месяц.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i/>
          <w:iCs/>
          <w:color w:val="0D1216"/>
          <w:sz w:val="20"/>
          <w:lang w:eastAsia="ru-RU"/>
        </w:rPr>
        <w:t>2.14. Учитель технологии: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2.14.1</w:t>
      </w:r>
      <w:r w:rsidRPr="006F018F">
        <w:rPr>
          <w:rFonts w:ascii="Arial" w:eastAsia="Times New Roman" w:hAnsi="Arial" w:cs="Arial"/>
          <w:b/>
          <w:bCs/>
          <w:color w:val="0D1216"/>
          <w:sz w:val="20"/>
          <w:lang w:eastAsia="ru-RU"/>
        </w:rPr>
        <w:t>.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Контролирует наличие и правильность ведения учащи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softHyphen/>
        <w:t>мися рабочих тетрадей по предмету.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2.14.2. Осуществляет выборочную проверку тетрадей, однако каждая тетрадь должна проверяться не реже двух раз за учебную четверть.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i/>
          <w:iCs/>
          <w:color w:val="0D1216"/>
          <w:sz w:val="20"/>
          <w:lang w:eastAsia="ru-RU"/>
        </w:rPr>
        <w:t>3. Количество и название ученических тетрадей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3.1. Ученики должны иметь следующее количество тетрадей:</w:t>
      </w:r>
    </w:p>
    <w:tbl>
      <w:tblPr>
        <w:tblW w:w="96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158"/>
        <w:gridCol w:w="3833"/>
        <w:gridCol w:w="3684"/>
      </w:tblGrid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51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тетрадей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– 4 классы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– 9 классы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две рабочие тетради, одна тетрадь для контрольных работ, одна для работ по развитию речи. 1-2 </w:t>
            </w:r>
            <w:proofErr w:type="spellStart"/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.- узкая линия; 3-4 </w:t>
            </w:r>
            <w:proofErr w:type="spellStart"/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широкая линия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 рабочие тетради, одна тетрадь для контрольных работ, одна для  работ по развитию речи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(литературное чтение)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 тетрадь, одна тетрадь для творческих работ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 рабочие тетради, одна тетрадь для контрольных работ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D04E8D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</w:t>
            </w:r>
            <w:r w:rsidR="006F018F"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тетр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адь</w:t>
            </w:r>
            <w:r w:rsidR="006F018F"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одна тетрадь для контрольных работ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 рабочие тетради, одна тетрадь для контрольных работ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 тетрадь, одна тетрадь для контрольных работ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тетрадь и словарь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тетрадь и словарь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Физика, химия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 тетрадь, одна тетра</w:t>
            </w:r>
            <w:r w:rsidR="00D0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 для контрольных работ и</w:t>
            </w: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лабораторных работ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Биология, география,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 тетрадь и одна тетрадь для лабораторных работ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F018F" w:rsidRPr="006F018F" w:rsidTr="006F018F">
        <w:tc>
          <w:tcPr>
            <w:tcW w:w="21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история</w:t>
            </w:r>
            <w:r w:rsidR="00D04E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обществознание,</w:t>
            </w: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технология, ОБЖ,  искусство, </w:t>
            </w:r>
            <w:proofErr w:type="gramStart"/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музыка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 тетрадь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36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 рабочая тетрадь</w:t>
            </w:r>
          </w:p>
        </w:tc>
      </w:tr>
    </w:tbl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i/>
          <w:iCs/>
          <w:color w:val="0D1216"/>
          <w:sz w:val="20"/>
          <w:lang w:eastAsia="ru-RU"/>
        </w:rPr>
        <w:t> </w:t>
      </w:r>
    </w:p>
    <w:p w:rsidR="006F018F" w:rsidRPr="006F018F" w:rsidRDefault="006F018F" w:rsidP="00E07AE9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Arial" w:eastAsia="Times New Roman" w:hAnsi="Arial" w:cs="Arial"/>
          <w:color w:val="2C3B49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i/>
          <w:iCs/>
          <w:color w:val="2C3B49"/>
          <w:sz w:val="20"/>
          <w:lang w:eastAsia="ru-RU"/>
        </w:rPr>
        <w:t>4.     Требования к оформлению и ведению тетрадей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i/>
          <w:iCs/>
          <w:color w:val="0D1216"/>
          <w:sz w:val="20"/>
          <w:lang w:eastAsia="ru-RU"/>
        </w:rPr>
        <w:t>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4.1. Учащиеся пользуются стандартными тетрадями, состоящими из 12-18 листов. Общие тетради могут </w:t>
      </w:r>
      <w:r w:rsidR="000C108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использоваться  в 5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-9-х классах на уроках по учебным дисциплинам, при изучении которых необходимо выполнение больших по объему работ (</w:t>
      </w:r>
      <w:r w:rsidR="000C108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математика</w:t>
      </w:r>
      <w:proofErr w:type="gramStart"/>
      <w:r w:rsidR="000C1081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г</w:t>
      </w:r>
      <w:proofErr w:type="gramEnd"/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еография, биология, химия, физика, литература).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4.2. Все записи в тетрадях учащиеся должны проводить с соблюдением следующих требований: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   -  писать аккуратным, разборчивым почерком.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   - тетрадь по предмету должна иметь аккуратный внешний вид. На ее обложке (первой странице) делается единообразная запись, например:    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               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color w:val="0D1216"/>
          <w:sz w:val="20"/>
          <w:lang w:eastAsia="ru-RU"/>
        </w:rPr>
        <w:t>           </w:t>
      </w:r>
    </w:p>
    <w:tbl>
      <w:tblPr>
        <w:tblW w:w="122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210"/>
      </w:tblGrid>
      <w:tr w:rsidR="006F018F" w:rsidRPr="006F018F" w:rsidTr="006F018F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            Тетрадь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для </w:t>
            </w:r>
            <w:r w:rsidRPr="006F018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   </w:t>
            </w: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работ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 математике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учени</w:t>
            </w: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ка (</w:t>
            </w:r>
            <w:proofErr w:type="spellStart"/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цы</w:t>
            </w:r>
            <w:proofErr w:type="spellEnd"/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)     5  </w:t>
            </w:r>
            <w:r w:rsidRPr="006F018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       </w:t>
            </w:r>
            <w:r w:rsidRPr="006F018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класса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</w:t>
            </w:r>
            <w:r w:rsidR="00D04E8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КО</w:t>
            </w: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УОО </w:t>
            </w:r>
            <w:r w:rsidRPr="006F018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 </w:t>
            </w:r>
            <w:r w:rsidRPr="006F018F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школы</w:t>
            </w:r>
            <w:r w:rsidRPr="006F018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  </w:t>
            </w: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№ </w:t>
            </w:r>
            <w:r w:rsidR="00D04E8D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  <w:p w:rsidR="006F018F" w:rsidRPr="006F018F" w:rsidRDefault="00D04E8D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С.Дур-Дур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Фамилия, Имя (в родительном падеже)</w:t>
            </w:r>
          </w:p>
          <w:p w:rsidR="006F018F" w:rsidRPr="006F018F" w:rsidRDefault="006F018F" w:rsidP="00E07AE9">
            <w:pPr>
              <w:shd w:val="clear" w:color="auto" w:fill="FFFFFF" w:themeFill="background1"/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color w:val="0D1216"/>
          <w:sz w:val="20"/>
          <w:lang w:eastAsia="ru-RU"/>
        </w:rPr>
        <w:t>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b/>
          <w:bCs/>
          <w:color w:val="0D1216"/>
          <w:sz w:val="20"/>
          <w:lang w:eastAsia="ru-RU"/>
        </w:rPr>
        <w:t>            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дата выполнения работы указывается цифрам</w:t>
      </w:r>
      <w:r w:rsidR="00D04E8D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и на полях (например, 10. 09. 16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г.</w:t>
      </w:r>
      <w:proofErr w:type="gramStart"/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)</w:t>
      </w:r>
      <w:proofErr w:type="gramEnd"/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в тетрадях по русскому и английскому языкам число и месяц записываются словами в форме именительного падежа, например: Десятое сентября посредине строки;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в 1 классе в тетрадях по русскому языку и по математике в первом полугодии число  пишет учитель цифрами (5 сентября), во втором полугодии учащиеся; во 2-4 классах по русскому языку дата записывается словами (Десятое сентября), по математике число цифрой, месяц – словом (5 сентября);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 после даты посредине строки писать: Классная работа или Домашняя работа.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на отдельной строке писать название темы урока, а также темы письменных работ;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обозначать номер упражнения, задачи или указывать вид выполняемой работы.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соблюдать красную строку.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выполнять аккуратно подчеркивания, чертежи, условные обозначения карандашом или ручкой;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 исправлять ошибки следующим образом: неверно написанную букву или</w:t>
      </w: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br/>
        <w:t>пунктуационный знак зачеркивать косой линией; часть слова, слово, предложение -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4.3.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4.4. Учащимся запрещается писать в тетрадях красной пастой.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4.5. Обязательным условием является наличие полей в тетради.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4.6. В тетрадях по русскому языку от работы до работы пропускают две строки, между упражнениями или заданиями внутри классной или домашней работы строки не пропускаются.</w:t>
      </w:r>
    </w:p>
    <w:p w:rsidR="006F018F" w:rsidRPr="006F018F" w:rsidRDefault="006F018F" w:rsidP="00E07AE9">
      <w:pPr>
        <w:shd w:val="clear" w:color="auto" w:fill="FFFFFF" w:themeFill="background1"/>
        <w:spacing w:before="180" w:after="180" w:line="240" w:lineRule="auto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6F018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4.7. В тетрадях по математике (алгебре, геометрии) между работами пропускаются четыре клетки, внутри работы – две клетки.</w:t>
      </w:r>
    </w:p>
    <w:p w:rsidR="00866F98" w:rsidRPr="006F018F" w:rsidRDefault="00866F98" w:rsidP="00E07AE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94D60"/>
          <w:sz w:val="12"/>
          <w:szCs w:val="12"/>
          <w:lang w:eastAsia="ru-RU"/>
        </w:rPr>
      </w:pPr>
    </w:p>
    <w:sectPr w:rsidR="00866F98" w:rsidRPr="006F018F" w:rsidSect="0086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878"/>
    <w:multiLevelType w:val="multilevel"/>
    <w:tmpl w:val="C4B8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8F"/>
    <w:rsid w:val="000C1081"/>
    <w:rsid w:val="000C7279"/>
    <w:rsid w:val="003E1234"/>
    <w:rsid w:val="006A51D1"/>
    <w:rsid w:val="006F018F"/>
    <w:rsid w:val="00707FB0"/>
    <w:rsid w:val="00866F98"/>
    <w:rsid w:val="009734E3"/>
    <w:rsid w:val="00990B53"/>
    <w:rsid w:val="009B7EC5"/>
    <w:rsid w:val="009C1EE9"/>
    <w:rsid w:val="00B93995"/>
    <w:rsid w:val="00D04E8D"/>
    <w:rsid w:val="00E021A3"/>
    <w:rsid w:val="00E0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8"/>
  </w:style>
  <w:style w:type="paragraph" w:styleId="2">
    <w:name w:val="heading 2"/>
    <w:basedOn w:val="a"/>
    <w:link w:val="20"/>
    <w:uiPriority w:val="9"/>
    <w:qFormat/>
    <w:rsid w:val="006F0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0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01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18F"/>
    <w:rPr>
      <w:b/>
      <w:bCs/>
    </w:rPr>
  </w:style>
  <w:style w:type="character" w:styleId="a6">
    <w:name w:val="Emphasis"/>
    <w:basedOn w:val="a0"/>
    <w:uiPriority w:val="20"/>
    <w:qFormat/>
    <w:rsid w:val="006F018F"/>
    <w:rPr>
      <w:i/>
      <w:iCs/>
    </w:rPr>
  </w:style>
  <w:style w:type="paragraph" w:customStyle="1" w:styleId="style2">
    <w:name w:val="style2"/>
    <w:basedOn w:val="a"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18F"/>
  </w:style>
  <w:style w:type="character" w:customStyle="1" w:styleId="art-postcategoryicon">
    <w:name w:val="art-postcategoryicon"/>
    <w:basedOn w:val="a0"/>
    <w:rsid w:val="006F018F"/>
  </w:style>
  <w:style w:type="character" w:customStyle="1" w:styleId="art-post-metadata-category-name">
    <w:name w:val="art-post-metadata-category-name"/>
    <w:basedOn w:val="a0"/>
    <w:rsid w:val="006F018F"/>
  </w:style>
  <w:style w:type="paragraph" w:styleId="a7">
    <w:name w:val="Balloon Text"/>
    <w:basedOn w:val="a"/>
    <w:link w:val="a8"/>
    <w:uiPriority w:val="99"/>
    <w:semiHidden/>
    <w:unhideWhenUsed/>
    <w:rsid w:val="009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Home</cp:lastModifiedBy>
  <cp:revision>7</cp:revision>
  <cp:lastPrinted>2017-02-16T20:59:00Z</cp:lastPrinted>
  <dcterms:created xsi:type="dcterms:W3CDTF">2017-02-15T11:04:00Z</dcterms:created>
  <dcterms:modified xsi:type="dcterms:W3CDTF">2017-02-18T17:17:00Z</dcterms:modified>
</cp:coreProperties>
</file>